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C39226" w14:textId="77777777" w:rsidR="001E51B7" w:rsidRPr="001E51B7" w:rsidRDefault="001E51B7" w:rsidP="001E51B7">
      <w:pPr>
        <w:rPr>
          <w:b/>
          <w:bCs/>
        </w:rPr>
      </w:pPr>
      <w:r w:rsidRPr="001E51B7">
        <w:rPr>
          <w:b/>
          <w:bCs/>
        </w:rPr>
        <w:t>CHNA 2022: IMPLEMENTATION STRATEGY</w:t>
      </w:r>
    </w:p>
    <w:p w14:paraId="58CA92DF" w14:textId="77777777" w:rsidR="001E51B7" w:rsidRPr="001E51B7" w:rsidRDefault="001E51B7" w:rsidP="001E51B7">
      <w:r w:rsidRPr="001E51B7">
        <w:rPr>
          <w:b/>
          <w:bCs/>
        </w:rPr>
        <w:t>VIRGINIA GAY HOSPITAL</w:t>
      </w:r>
      <w:r w:rsidRPr="001E51B7">
        <w:br/>
      </w:r>
      <w:r w:rsidRPr="001E51B7">
        <w:rPr>
          <w:b/>
          <w:bCs/>
        </w:rPr>
        <w:t>BUILDING HEALTHIER COMMUNITIES</w:t>
      </w:r>
    </w:p>
    <w:p w14:paraId="6E715165" w14:textId="35644644" w:rsidR="001E51B7" w:rsidRPr="001E51B7" w:rsidRDefault="001E51B7" w:rsidP="001E51B7">
      <w:r w:rsidRPr="001E51B7">
        <w:t>Healthcare continues to evolve, affecting individuals, families, and entire communities. Virginia Gay Hospital (VGH) understands that improving health extends beyond treating illness</w:t>
      </w:r>
      <w:r>
        <w:t xml:space="preserve"> - </w:t>
      </w:r>
      <w:r w:rsidRPr="001E51B7">
        <w:t>it includes prevention, education, and strong partnerships with community members and organizations. Building healthier communities is central to VGH’s mission, and we remain committed to supporting initiatives that enhance the well-being of the people we serve.</w:t>
      </w:r>
    </w:p>
    <w:p w14:paraId="0C4C8E79" w14:textId="77777777" w:rsidR="001E51B7" w:rsidRPr="001E51B7" w:rsidRDefault="001E51B7" w:rsidP="001E51B7">
      <w:r w:rsidRPr="001E51B7">
        <w:t>In collaboration with Benton County Public Health and a wide range of community partners, VGH completed the 2022 Community Health Needs Assessment (CHNA) to better understand the health needs and challenges within our service area. The CHNA process included community input, stakeholder engagement, and a review of local and state data, providing a clear understanding of where focused efforts could make the greatest difference.</w:t>
      </w:r>
    </w:p>
    <w:p w14:paraId="29CEBCC1" w14:textId="07299A64" w:rsidR="001E51B7" w:rsidRPr="001E51B7" w:rsidRDefault="001E51B7" w:rsidP="001E51B7">
      <w:r w:rsidRPr="001E51B7">
        <w:t>This Implementation Strategy outlines Virginia Gay Hospital’s response to the priority health needs identified through the 2022 CHNA. The strategies presented here reflect VGH’s commitment to working alongside community partners, leveraging existing resources, and implementing sustainable approaches to improve health outcomes. Through ongoing collaboration, VGH strives to foster healthier individuals, stronger families, and a more resilient community.</w:t>
      </w:r>
    </w:p>
    <w:p w14:paraId="7B2BFF5E" w14:textId="77777777" w:rsidR="001E51B7" w:rsidRPr="001E51B7" w:rsidRDefault="001E51B7" w:rsidP="001E51B7">
      <w:pPr>
        <w:rPr>
          <w:b/>
          <w:bCs/>
        </w:rPr>
      </w:pPr>
      <w:r w:rsidRPr="001E51B7">
        <w:rPr>
          <w:b/>
          <w:bCs/>
        </w:rPr>
        <w:t>HEALTH NEEDS</w:t>
      </w:r>
    </w:p>
    <w:p w14:paraId="61F0AF62" w14:textId="77777777" w:rsidR="001E51B7" w:rsidRPr="001E51B7" w:rsidRDefault="001E51B7" w:rsidP="001E51B7">
      <w:r w:rsidRPr="001E51B7">
        <w:t>Virginia Gay Hospital is committed to supporting a broad spectrum of initiatives that improve the health and safety of our communities. Through direct services, collaboration with Benton County Public Health, and partnerships with local organizations and coalitions, VGH plays an active role in addressing many of the health needs identified in the 2022 CHNA.</w:t>
      </w:r>
    </w:p>
    <w:p w14:paraId="364442D2" w14:textId="51DA90CA" w:rsidR="001E51B7" w:rsidRPr="001E51B7" w:rsidRDefault="001E51B7" w:rsidP="001E51B7">
      <w:r w:rsidRPr="001E51B7">
        <w:t>This Implementation Strategy focuses on priority health needs where VGH, in partnership with Benton County Public Health and community stakeholders, is well positioned to lead or meaningfully contribute. Other essential community health needs</w:t>
      </w:r>
      <w:r>
        <w:t xml:space="preserve"> - </w:t>
      </w:r>
      <w:r w:rsidRPr="001E51B7">
        <w:t>including injury and violence prevention, environmental health protection, prevention of disease spread, and public health emergency preparedness</w:t>
      </w:r>
      <w:r>
        <w:t xml:space="preserve"> </w:t>
      </w:r>
      <w:r w:rsidRPr="001E51B7">
        <w:t>are supported through ongoing public health services and coordinated community efforts. Together, these initiatives reflect a comprehensive, unified approach to improving health in Benton County.</w:t>
      </w:r>
    </w:p>
    <w:p w14:paraId="73C4532B" w14:textId="77777777" w:rsidR="001E51B7" w:rsidRPr="001E51B7" w:rsidRDefault="001E51B7" w:rsidP="001E51B7">
      <w:pPr>
        <w:rPr>
          <w:b/>
          <w:bCs/>
        </w:rPr>
      </w:pPr>
      <w:r w:rsidRPr="001E51B7">
        <w:rPr>
          <w:b/>
          <w:bCs/>
        </w:rPr>
        <w:lastRenderedPageBreak/>
        <w:t>HIGHEST PRIORITY NEEDS</w:t>
      </w:r>
    </w:p>
    <w:p w14:paraId="4DB79381" w14:textId="77777777" w:rsidR="001E51B7" w:rsidRPr="001E51B7" w:rsidRDefault="001E51B7" w:rsidP="001E51B7">
      <w:r w:rsidRPr="001E51B7">
        <w:t>Based on data analysis and community input gathered through the 2022 CHNA survey and stakeholder engagement, the top health priorities for Benton County were identified as:</w:t>
      </w:r>
    </w:p>
    <w:p w14:paraId="16A29182" w14:textId="77777777" w:rsidR="001E51B7" w:rsidRPr="001E51B7" w:rsidRDefault="001E51B7" w:rsidP="001E51B7">
      <w:pPr>
        <w:numPr>
          <w:ilvl w:val="0"/>
          <w:numId w:val="1"/>
        </w:numPr>
      </w:pPr>
      <w:r w:rsidRPr="001E51B7">
        <w:rPr>
          <w:b/>
          <w:bCs/>
        </w:rPr>
        <w:t>Mental Health</w:t>
      </w:r>
      <w:r w:rsidRPr="001E51B7">
        <w:t xml:space="preserve"> – 78.81%</w:t>
      </w:r>
    </w:p>
    <w:p w14:paraId="75B4F34D" w14:textId="77777777" w:rsidR="001E51B7" w:rsidRPr="001E51B7" w:rsidRDefault="001E51B7" w:rsidP="001E51B7">
      <w:pPr>
        <w:numPr>
          <w:ilvl w:val="0"/>
          <w:numId w:val="1"/>
        </w:numPr>
      </w:pPr>
      <w:r w:rsidRPr="001E51B7">
        <w:rPr>
          <w:b/>
          <w:bCs/>
        </w:rPr>
        <w:t>Obesity/Health Prevention</w:t>
      </w:r>
      <w:r w:rsidRPr="001E51B7">
        <w:t xml:space="preserve"> – 64.41%</w:t>
      </w:r>
    </w:p>
    <w:p w14:paraId="39E6D153" w14:textId="77777777" w:rsidR="001E51B7" w:rsidRPr="001E51B7" w:rsidRDefault="001E51B7" w:rsidP="001E51B7">
      <w:pPr>
        <w:numPr>
          <w:ilvl w:val="0"/>
          <w:numId w:val="1"/>
        </w:numPr>
      </w:pPr>
      <w:r w:rsidRPr="001E51B7">
        <w:rPr>
          <w:b/>
          <w:bCs/>
        </w:rPr>
        <w:t>Chronic Health Conditions</w:t>
      </w:r>
      <w:r w:rsidRPr="001E51B7">
        <w:t xml:space="preserve"> – 53.35%</w:t>
      </w:r>
    </w:p>
    <w:p w14:paraId="66F93CD5" w14:textId="77777777" w:rsidR="001E51B7" w:rsidRPr="001E51B7" w:rsidRDefault="001E51B7" w:rsidP="001E51B7">
      <w:pPr>
        <w:numPr>
          <w:ilvl w:val="0"/>
          <w:numId w:val="1"/>
        </w:numPr>
      </w:pPr>
      <w:r w:rsidRPr="001E51B7">
        <w:rPr>
          <w:b/>
          <w:bCs/>
        </w:rPr>
        <w:t>Substance Abuse</w:t>
      </w:r>
      <w:r w:rsidRPr="001E51B7">
        <w:t xml:space="preserve"> – 38.14%</w:t>
      </w:r>
    </w:p>
    <w:p w14:paraId="441083C6" w14:textId="73559795" w:rsidR="001E51B7" w:rsidRPr="001E51B7" w:rsidRDefault="001E51B7" w:rsidP="001E51B7">
      <w:r w:rsidRPr="001E51B7">
        <w:t>This report continues the goals set in the 2019 CHNA, maintaining a focus on Mental Health and Substance Abuse, while expanding efforts to include broader Health Prevention initiatives, encompassing obesity and other chronic illness management. Strategic planning for this Implementation Strategy involved VGH leadership, Benton County Public Health, and community partners. Together, these stakeholders have identified approaches that align resources, build partnerships, and create coordinated initiatives that strengthen community health.</w:t>
      </w:r>
    </w:p>
    <w:p w14:paraId="489C2E61" w14:textId="77777777" w:rsidR="001E51B7" w:rsidRPr="001E51B7" w:rsidRDefault="001E51B7" w:rsidP="001E51B7">
      <w:pPr>
        <w:rPr>
          <w:b/>
          <w:bCs/>
        </w:rPr>
      </w:pPr>
      <w:r w:rsidRPr="001E51B7">
        <w:rPr>
          <w:b/>
          <w:bCs/>
        </w:rPr>
        <w:t>STRATEGIC SUMMARY</w:t>
      </w:r>
    </w:p>
    <w:p w14:paraId="27B54127" w14:textId="189D951A" w:rsidR="001E51B7" w:rsidRPr="001E51B7" w:rsidRDefault="001E51B7" w:rsidP="001E51B7">
      <w:r w:rsidRPr="001E51B7">
        <w:t>The 2022 Implementation Strategy builds on the foundation established in the 2019 CHNA, continuing VGH’s commitment to Mental Health and Substance Abuse while expanding the focus on Health Prevention, which encompasses obesity and broader chronic disease management. Over the past three years, VGH has strengthened partnerships with Benton County Public Health, schools, community coalitions, and local organizations to provide coordinated care, wellness education, and preventive resources. Notable progress includes expanded behavioral health services within VGH clinics, increased community education and screenings, enhanced substance abuse prevention initiatives, and ongoing promotion of healthy lifestyles through nutrition, physical activity, and wellness programs. The integration of new strategies for chronic disease prevention reflects the evolving needs of Benton County, ensuring that VGH and its community partners continue to deliver responsive, data-driven, and sustainable interventions that improve health outcomes across the county.</w:t>
      </w:r>
    </w:p>
    <w:p w14:paraId="6F914F87" w14:textId="77777777" w:rsidR="001E51B7" w:rsidRPr="001E51B7" w:rsidRDefault="001E51B7" w:rsidP="001E51B7">
      <w:pPr>
        <w:rPr>
          <w:b/>
          <w:bCs/>
        </w:rPr>
      </w:pPr>
      <w:r w:rsidRPr="001E51B7">
        <w:rPr>
          <w:b/>
          <w:bCs/>
        </w:rPr>
        <w:t>IMPLEMENTATION STRATEGY 2022</w:t>
      </w:r>
    </w:p>
    <w:p w14:paraId="36AAF4C1" w14:textId="3C124973" w:rsidR="001E51B7" w:rsidRPr="001E51B7" w:rsidRDefault="001E51B7" w:rsidP="001E51B7">
      <w:r w:rsidRPr="001E51B7">
        <w:t>VGH staff will continue to dedicate resources, expertise, and effort within their areas of influence while supporting and coordinating activities among partner organizations. Together, these efforts create programs that reinforce community health initiatives and achieve measurable progress in the priority areas identified through the CHNA.</w:t>
      </w:r>
    </w:p>
    <w:p w14:paraId="577C67EE" w14:textId="77777777" w:rsidR="001E51B7" w:rsidRPr="001E51B7" w:rsidRDefault="001E51B7" w:rsidP="001E51B7">
      <w:pPr>
        <w:rPr>
          <w:b/>
          <w:bCs/>
        </w:rPr>
      </w:pPr>
      <w:r w:rsidRPr="001E51B7">
        <w:rPr>
          <w:b/>
          <w:bCs/>
        </w:rPr>
        <w:lastRenderedPageBreak/>
        <w:t>STRATEGIES</w:t>
      </w:r>
    </w:p>
    <w:p w14:paraId="5AABEACE" w14:textId="77777777" w:rsidR="001E51B7" w:rsidRPr="001E51B7" w:rsidRDefault="001E51B7" w:rsidP="001E51B7">
      <w:pPr>
        <w:rPr>
          <w:b/>
          <w:bCs/>
        </w:rPr>
      </w:pPr>
      <w:r w:rsidRPr="001E51B7">
        <w:rPr>
          <w:b/>
          <w:bCs/>
        </w:rPr>
        <w:t>1. HEALTH PREVENTION (Obesity &amp; Chronic Disease)</w:t>
      </w:r>
    </w:p>
    <w:p w14:paraId="105BB668" w14:textId="77777777" w:rsidR="001E51B7" w:rsidRPr="001E51B7" w:rsidRDefault="001E51B7" w:rsidP="001E51B7">
      <w:r w:rsidRPr="001E51B7">
        <w:rPr>
          <w:b/>
          <w:bCs/>
        </w:rPr>
        <w:t>Strategy 1:</w:t>
      </w:r>
      <w:r w:rsidRPr="001E51B7">
        <w:t xml:space="preserve"> Promote healthy eating, physical activity, and overall wellness through education, communication, and community outreach.</w:t>
      </w:r>
      <w:r w:rsidRPr="001E51B7">
        <w:br/>
      </w:r>
      <w:r w:rsidRPr="001E51B7">
        <w:rPr>
          <w:b/>
          <w:bCs/>
        </w:rPr>
        <w:t>Anticipated Impact:</w:t>
      </w:r>
      <w:r w:rsidRPr="001E51B7">
        <w:t xml:space="preserve"> Community members will have increased access to information and resources to support disease prevention and healthy lifestyles.</w:t>
      </w:r>
      <w:r w:rsidRPr="001E51B7">
        <w:br/>
      </w:r>
      <w:r w:rsidRPr="001E51B7">
        <w:rPr>
          <w:b/>
          <w:bCs/>
        </w:rPr>
        <w:t>Programs and Resources Committed:</w:t>
      </w:r>
      <w:r w:rsidRPr="001E51B7">
        <w:t xml:space="preserve"> VGH Marketing, Dietary Services, Public Health collaboration, and community outreach efforts.</w:t>
      </w:r>
      <w:r w:rsidRPr="001E51B7">
        <w:br/>
      </w:r>
      <w:r w:rsidRPr="001E51B7">
        <w:rPr>
          <w:b/>
          <w:bCs/>
        </w:rPr>
        <w:t>Planned Collaboration:</w:t>
      </w:r>
      <w:r w:rsidRPr="001E51B7">
        <w:t xml:space="preserve"> Coordination among VGH departments, Benton County Public Health, ISU Extension, HACAP, local schools, and community wellness partners.</w:t>
      </w:r>
    </w:p>
    <w:p w14:paraId="297177E5" w14:textId="77777777" w:rsidR="001E51B7" w:rsidRPr="001E51B7" w:rsidRDefault="001E51B7" w:rsidP="001E51B7">
      <w:r w:rsidRPr="001E51B7">
        <w:rPr>
          <w:b/>
          <w:bCs/>
        </w:rPr>
        <w:t>Strategy 2:</w:t>
      </w:r>
      <w:r w:rsidRPr="001E51B7">
        <w:t xml:space="preserve"> Continue patient education and screenings for Body Mass Index (BMI) and other chronic disease indicators.</w:t>
      </w:r>
      <w:r w:rsidRPr="001E51B7">
        <w:br/>
      </w:r>
      <w:r w:rsidRPr="001E51B7">
        <w:rPr>
          <w:b/>
          <w:bCs/>
        </w:rPr>
        <w:t>Anticipated Impact:</w:t>
      </w:r>
      <w:r w:rsidRPr="001E51B7">
        <w:t xml:space="preserve"> Improved understanding of personal health risks and early intervention opportunities will support healthier outcomes.</w:t>
      </w:r>
      <w:r w:rsidRPr="001E51B7">
        <w:br/>
      </w:r>
      <w:r w:rsidRPr="001E51B7">
        <w:rPr>
          <w:b/>
          <w:bCs/>
        </w:rPr>
        <w:t>Programs and Resources Committed:</w:t>
      </w:r>
      <w:r w:rsidRPr="001E51B7">
        <w:t xml:space="preserve"> VGH Administration, clinic providers, nursing staff, and dietitian services.</w:t>
      </w:r>
      <w:r w:rsidRPr="001E51B7">
        <w:br/>
      </w:r>
      <w:r w:rsidRPr="001E51B7">
        <w:rPr>
          <w:b/>
          <w:bCs/>
        </w:rPr>
        <w:t>Planned Collaboration:</w:t>
      </w:r>
      <w:r w:rsidRPr="001E51B7">
        <w:t xml:space="preserve"> Clinic staff, health coaches, and community nutrition partners.</w:t>
      </w:r>
    </w:p>
    <w:p w14:paraId="0E682D6D" w14:textId="0E78E52D" w:rsidR="001E51B7" w:rsidRPr="001E51B7" w:rsidRDefault="001E51B7" w:rsidP="001E51B7">
      <w:r w:rsidRPr="001E51B7">
        <w:rPr>
          <w:b/>
          <w:bCs/>
        </w:rPr>
        <w:t>Strategy 3:</w:t>
      </w:r>
      <w:r w:rsidRPr="001E51B7">
        <w:t xml:space="preserve"> Support internal and community wellness initiatives that encourage healthy lifestyles.</w:t>
      </w:r>
      <w:r w:rsidRPr="001E51B7">
        <w:br/>
      </w:r>
      <w:r w:rsidRPr="001E51B7">
        <w:rPr>
          <w:b/>
          <w:bCs/>
        </w:rPr>
        <w:t>Anticipated Impact:</w:t>
      </w:r>
      <w:r w:rsidRPr="001E51B7">
        <w:t xml:space="preserve"> Increased awareness and participation in wellness activities among staff and community members.</w:t>
      </w:r>
      <w:r w:rsidRPr="001E51B7">
        <w:br/>
      </w:r>
      <w:r w:rsidRPr="001E51B7">
        <w:rPr>
          <w:b/>
          <w:bCs/>
        </w:rPr>
        <w:t>Programs and Resources Committed:</w:t>
      </w:r>
      <w:r w:rsidRPr="001E51B7">
        <w:t xml:space="preserve"> VGH Administration, employee wellness efforts, and community partnerships.</w:t>
      </w:r>
      <w:r w:rsidRPr="001E51B7">
        <w:br/>
      </w:r>
      <w:r w:rsidRPr="001E51B7">
        <w:rPr>
          <w:b/>
          <w:bCs/>
        </w:rPr>
        <w:t>Planned Collaboration:</w:t>
      </w:r>
      <w:r w:rsidRPr="001E51B7">
        <w:t xml:space="preserve"> Collaboration with Vinton Parks &amp; Recreation, schools, and local wellness coalitions.</w:t>
      </w:r>
    </w:p>
    <w:p w14:paraId="4DA35CE7" w14:textId="77777777" w:rsidR="001E51B7" w:rsidRPr="001E51B7" w:rsidRDefault="001E51B7" w:rsidP="001E51B7">
      <w:pPr>
        <w:rPr>
          <w:b/>
          <w:bCs/>
        </w:rPr>
      </w:pPr>
      <w:r w:rsidRPr="001E51B7">
        <w:rPr>
          <w:b/>
          <w:bCs/>
        </w:rPr>
        <w:t>2. MENTAL HEALTH</w:t>
      </w:r>
    </w:p>
    <w:p w14:paraId="0F2FF901" w14:textId="77777777" w:rsidR="001E51B7" w:rsidRPr="001E51B7" w:rsidRDefault="001E51B7" w:rsidP="001E51B7">
      <w:r w:rsidRPr="001E51B7">
        <w:rPr>
          <w:b/>
          <w:bCs/>
        </w:rPr>
        <w:t>Strategy 1:</w:t>
      </w:r>
      <w:r w:rsidRPr="001E51B7">
        <w:t xml:space="preserve"> Continue depression screenings and early identification of mental health concerns for patients age 12 and older.</w:t>
      </w:r>
      <w:r w:rsidRPr="001E51B7">
        <w:br/>
      </w:r>
      <w:r w:rsidRPr="001E51B7">
        <w:rPr>
          <w:b/>
          <w:bCs/>
        </w:rPr>
        <w:t>Anticipated Impact:</w:t>
      </w:r>
      <w:r w:rsidRPr="001E51B7">
        <w:t xml:space="preserve"> Early identification and intervention will reduce crisis events and improve access to care.</w:t>
      </w:r>
      <w:r w:rsidRPr="001E51B7">
        <w:br/>
      </w:r>
      <w:r w:rsidRPr="001E51B7">
        <w:rPr>
          <w:b/>
          <w:bCs/>
        </w:rPr>
        <w:t>Programs and Resources Committed:</w:t>
      </w:r>
      <w:r w:rsidRPr="001E51B7">
        <w:t xml:space="preserve"> Clinic Administration, providers, nursing staff, and quality teams.</w:t>
      </w:r>
      <w:r w:rsidRPr="001E51B7">
        <w:br/>
      </w:r>
      <w:r w:rsidRPr="001E51B7">
        <w:rPr>
          <w:b/>
          <w:bCs/>
        </w:rPr>
        <w:t>Planned Collaboration:</w:t>
      </w:r>
      <w:r w:rsidRPr="001E51B7">
        <w:t xml:space="preserve"> Coordination among providers, behavioral health partners, schools, and public health agencies.</w:t>
      </w:r>
    </w:p>
    <w:p w14:paraId="744E4E21" w14:textId="4D9A8357" w:rsidR="001E51B7" w:rsidRPr="001E51B7" w:rsidRDefault="001E51B7" w:rsidP="001E51B7">
      <w:r w:rsidRPr="001E51B7">
        <w:rPr>
          <w:b/>
          <w:bCs/>
        </w:rPr>
        <w:lastRenderedPageBreak/>
        <w:t>Strategy 2:</w:t>
      </w:r>
      <w:r w:rsidRPr="001E51B7">
        <w:t xml:space="preserve"> Expand access to behavioral health services within VGH and the community.</w:t>
      </w:r>
      <w:r w:rsidRPr="001E51B7">
        <w:br/>
      </w:r>
      <w:r w:rsidRPr="001E51B7">
        <w:rPr>
          <w:b/>
          <w:bCs/>
        </w:rPr>
        <w:t>Anticipated Impact:</w:t>
      </w:r>
      <w:r w:rsidRPr="001E51B7">
        <w:t xml:space="preserve"> Improved access to mental health services will support better outcomes and reduce emergency department utilization.</w:t>
      </w:r>
      <w:r w:rsidRPr="001E51B7">
        <w:br/>
      </w:r>
      <w:r w:rsidRPr="001E51B7">
        <w:rPr>
          <w:b/>
          <w:bCs/>
        </w:rPr>
        <w:t>Programs and Resources Committed:</w:t>
      </w:r>
      <w:r w:rsidRPr="001E51B7">
        <w:t xml:space="preserve"> VGH Administration, Human Resources, and Behavioral Health Services.</w:t>
      </w:r>
      <w:r w:rsidRPr="001E51B7">
        <w:br/>
      </w:r>
      <w:r w:rsidRPr="001E51B7">
        <w:rPr>
          <w:b/>
          <w:bCs/>
        </w:rPr>
        <w:t>Planned Collaboration:</w:t>
      </w:r>
      <w:r w:rsidRPr="001E51B7">
        <w:t xml:space="preserve"> Collaboration with the Abbe Center for Community Mental Health, Benton County Public Health, and regional providers.</w:t>
      </w:r>
    </w:p>
    <w:p w14:paraId="7B1844D1" w14:textId="77777777" w:rsidR="001E51B7" w:rsidRPr="001E51B7" w:rsidRDefault="001E51B7" w:rsidP="001E51B7">
      <w:pPr>
        <w:rPr>
          <w:b/>
          <w:bCs/>
        </w:rPr>
      </w:pPr>
      <w:r w:rsidRPr="001E51B7">
        <w:rPr>
          <w:b/>
          <w:bCs/>
        </w:rPr>
        <w:t>3. SUBSTANCE ABUSE</w:t>
      </w:r>
    </w:p>
    <w:p w14:paraId="6D14F771" w14:textId="77777777" w:rsidR="001E51B7" w:rsidRPr="001E51B7" w:rsidRDefault="001E51B7" w:rsidP="001E51B7">
      <w:r w:rsidRPr="001E51B7">
        <w:rPr>
          <w:b/>
          <w:bCs/>
        </w:rPr>
        <w:t>Strategy 1:</w:t>
      </w:r>
      <w:r w:rsidRPr="001E51B7">
        <w:t xml:space="preserve"> Maintain active collaboration with community substance abuse prevention coalitions.</w:t>
      </w:r>
      <w:r w:rsidRPr="001E51B7">
        <w:br/>
      </w:r>
      <w:r w:rsidRPr="001E51B7">
        <w:rPr>
          <w:b/>
          <w:bCs/>
        </w:rPr>
        <w:t>Anticipated Impact:</w:t>
      </w:r>
      <w:r w:rsidRPr="001E51B7">
        <w:t xml:space="preserve"> Stronger partnerships will enhance prevention efforts and community awareness.</w:t>
      </w:r>
      <w:r w:rsidRPr="001E51B7">
        <w:br/>
      </w:r>
      <w:r w:rsidRPr="001E51B7">
        <w:rPr>
          <w:b/>
          <w:bCs/>
        </w:rPr>
        <w:t>Programs and Resources Committed:</w:t>
      </w:r>
      <w:r w:rsidRPr="001E51B7">
        <w:t xml:space="preserve"> VGH Administration and designated staff participation.</w:t>
      </w:r>
      <w:r w:rsidRPr="001E51B7">
        <w:br/>
      </w:r>
      <w:r w:rsidRPr="001E51B7">
        <w:rPr>
          <w:b/>
          <w:bCs/>
        </w:rPr>
        <w:t>Planned Collaboration:</w:t>
      </w:r>
      <w:r w:rsidRPr="001E51B7">
        <w:t xml:space="preserve"> Benton County Public Health, Area Substance Abuse Council (ASAC), law enforcement, and community coalitions.</w:t>
      </w:r>
    </w:p>
    <w:p w14:paraId="58658B15" w14:textId="77777777" w:rsidR="001E51B7" w:rsidRPr="001E51B7" w:rsidRDefault="001E51B7" w:rsidP="001E51B7">
      <w:r w:rsidRPr="001E51B7">
        <w:rPr>
          <w:b/>
          <w:bCs/>
        </w:rPr>
        <w:t>Strategy 2:</w:t>
      </w:r>
      <w:r w:rsidRPr="001E51B7">
        <w:t xml:space="preserve"> Disseminate materials and promote safe medication practices through the Count, Lock-Up, Dispose campaign.</w:t>
      </w:r>
      <w:r w:rsidRPr="001E51B7">
        <w:br/>
      </w:r>
      <w:r w:rsidRPr="001E51B7">
        <w:rPr>
          <w:b/>
          <w:bCs/>
        </w:rPr>
        <w:t>Anticipated Impact:</w:t>
      </w:r>
      <w:r w:rsidRPr="001E51B7">
        <w:t xml:space="preserve"> Increased awareness of safe medication practices will reduce opportunities for prescription drug misuse.</w:t>
      </w:r>
      <w:r w:rsidRPr="001E51B7">
        <w:br/>
      </w:r>
      <w:r w:rsidRPr="001E51B7">
        <w:rPr>
          <w:b/>
          <w:bCs/>
        </w:rPr>
        <w:t>Programs and Resources Committed:</w:t>
      </w:r>
      <w:r w:rsidRPr="001E51B7">
        <w:t xml:space="preserve"> VGH Marketing, clinic staff, pharmacy partners, and Public Health.</w:t>
      </w:r>
      <w:r w:rsidRPr="001E51B7">
        <w:br/>
      </w:r>
      <w:r w:rsidRPr="001E51B7">
        <w:rPr>
          <w:b/>
          <w:bCs/>
        </w:rPr>
        <w:t>Planned Collaboration:</w:t>
      </w:r>
      <w:r w:rsidRPr="001E51B7">
        <w:t xml:space="preserve"> Coordination with ASAC, Benton County Public Health, and community partners.</w:t>
      </w:r>
    </w:p>
    <w:p w14:paraId="4A958729" w14:textId="77777777" w:rsidR="001E51B7" w:rsidRPr="001E51B7" w:rsidRDefault="001E51B7" w:rsidP="001E51B7">
      <w:r w:rsidRPr="001E51B7">
        <w:rPr>
          <w:b/>
          <w:bCs/>
        </w:rPr>
        <w:t>Strategy 3:</w:t>
      </w:r>
      <w:r w:rsidRPr="001E51B7">
        <w:t xml:space="preserve"> Provide substance abuse education and prevention messaging through clinics and community outreach.</w:t>
      </w:r>
      <w:r w:rsidRPr="001E51B7">
        <w:br/>
      </w:r>
      <w:r w:rsidRPr="001E51B7">
        <w:rPr>
          <w:b/>
          <w:bCs/>
        </w:rPr>
        <w:t>Anticipated Impact:</w:t>
      </w:r>
      <w:r w:rsidRPr="001E51B7">
        <w:t xml:space="preserve"> Improved understanding of substance use risks will support prevention efforts.</w:t>
      </w:r>
      <w:r w:rsidRPr="001E51B7">
        <w:br/>
      </w:r>
      <w:r w:rsidRPr="001E51B7">
        <w:rPr>
          <w:b/>
          <w:bCs/>
        </w:rPr>
        <w:t>Programs and Resources Committed:</w:t>
      </w:r>
      <w:r w:rsidRPr="001E51B7">
        <w:t xml:space="preserve"> VGH providers, nursing staff, and community outreach personnel.</w:t>
      </w:r>
      <w:r w:rsidRPr="001E51B7">
        <w:br/>
      </w:r>
      <w:r w:rsidRPr="001E51B7">
        <w:rPr>
          <w:b/>
          <w:bCs/>
        </w:rPr>
        <w:t>Planned Collaboration:</w:t>
      </w:r>
      <w:r w:rsidRPr="001E51B7">
        <w:t xml:space="preserve"> Schools, prevention coalitions, and community organizations.</w:t>
      </w:r>
    </w:p>
    <w:p w14:paraId="6F036C68" w14:textId="0A532CAD" w:rsidR="001E51B7" w:rsidRDefault="001E51B7" w:rsidP="001E51B7">
      <w:r w:rsidRPr="001E51B7">
        <w:rPr>
          <w:b/>
          <w:bCs/>
        </w:rPr>
        <w:t>Strategy 4:</w:t>
      </w:r>
      <w:r w:rsidRPr="001E51B7">
        <w:t xml:space="preserve"> Monitor and assess alcohol and substance use trends using available data sources.</w:t>
      </w:r>
      <w:r w:rsidRPr="001E51B7">
        <w:br/>
      </w:r>
      <w:r w:rsidRPr="001E51B7">
        <w:rPr>
          <w:b/>
          <w:bCs/>
        </w:rPr>
        <w:t>Anticipated Impact:</w:t>
      </w:r>
      <w:r w:rsidRPr="001E51B7">
        <w:t xml:space="preserve"> Data-driven decision-making will guide future services and interventions.</w:t>
      </w:r>
      <w:r w:rsidRPr="001E51B7">
        <w:br/>
      </w:r>
      <w:r w:rsidRPr="001E51B7">
        <w:rPr>
          <w:b/>
          <w:bCs/>
        </w:rPr>
        <w:lastRenderedPageBreak/>
        <w:t>Programs and Resources Committed:</w:t>
      </w:r>
      <w:r w:rsidRPr="001E51B7">
        <w:t xml:space="preserve"> VGH Clinics, Emergency Department, and Quality teams.</w:t>
      </w:r>
      <w:r w:rsidRPr="001E51B7">
        <w:br/>
      </w:r>
      <w:r w:rsidRPr="001E51B7">
        <w:rPr>
          <w:b/>
          <w:bCs/>
        </w:rPr>
        <w:t>Planned Collaboration:</w:t>
      </w:r>
      <w:r w:rsidRPr="001E51B7">
        <w:t xml:space="preserve"> Internal coordination among VGH departments and Benton County Public Health.</w:t>
      </w:r>
    </w:p>
    <w:p w14:paraId="08CDC34C" w14:textId="77777777" w:rsidR="001E51B7" w:rsidRPr="001E51B7" w:rsidRDefault="001E51B7" w:rsidP="001E51B7"/>
    <w:p w14:paraId="7162CB76" w14:textId="77777777" w:rsidR="001E51B7" w:rsidRPr="001E51B7" w:rsidRDefault="001E51B7" w:rsidP="001E51B7">
      <w:pPr>
        <w:rPr>
          <w:b/>
          <w:bCs/>
        </w:rPr>
      </w:pPr>
      <w:r w:rsidRPr="001E51B7">
        <w:rPr>
          <w:b/>
          <w:bCs/>
        </w:rPr>
        <w:t>MOVING FORWARD</w:t>
      </w:r>
    </w:p>
    <w:p w14:paraId="76246D78" w14:textId="77777777" w:rsidR="001E51B7" w:rsidRPr="001E51B7" w:rsidRDefault="001E51B7" w:rsidP="001E51B7">
      <w:r w:rsidRPr="001E51B7">
        <w:t>Ongoing review of the Community Health Needs Assessment and Implementation Strategy will support continuous improvement of community health initiatives. Virginia Gay Hospital will continue working closely with Benton County Public Health and other community partners to strengthen existing services and identify new collaborative opportunities where gaps exist. Internal committees and advisory groups will remain engaged as needed to support implementation efforts and ensure alignment with evolving community needs.</w:t>
      </w:r>
    </w:p>
    <w:p w14:paraId="28E6AC25" w14:textId="77777777" w:rsidR="005B4E9D" w:rsidRDefault="005B4E9D"/>
    <w:sectPr w:rsidR="005B4E9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987290"/>
    <w:multiLevelType w:val="multilevel"/>
    <w:tmpl w:val="AA2243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0863400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51B7"/>
    <w:rsid w:val="00081B58"/>
    <w:rsid w:val="000E02A7"/>
    <w:rsid w:val="001E51B7"/>
    <w:rsid w:val="00417D43"/>
    <w:rsid w:val="004334D1"/>
    <w:rsid w:val="005B4E9D"/>
    <w:rsid w:val="0081574A"/>
    <w:rsid w:val="00AB4112"/>
    <w:rsid w:val="00B87FA3"/>
    <w:rsid w:val="00CD5C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B444D8"/>
  <w15:chartTrackingRefBased/>
  <w15:docId w15:val="{C3FF0A00-A82B-46FB-B70E-6CFC08301A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E51B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E51B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E51B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E51B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E51B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E51B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E51B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E51B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E51B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E51B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E51B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E51B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E51B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E51B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E51B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E51B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E51B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E51B7"/>
    <w:rPr>
      <w:rFonts w:eastAsiaTheme="majorEastAsia" w:cstheme="majorBidi"/>
      <w:color w:val="272727" w:themeColor="text1" w:themeTint="D8"/>
    </w:rPr>
  </w:style>
  <w:style w:type="paragraph" w:styleId="Title">
    <w:name w:val="Title"/>
    <w:basedOn w:val="Normal"/>
    <w:next w:val="Normal"/>
    <w:link w:val="TitleChar"/>
    <w:uiPriority w:val="10"/>
    <w:qFormat/>
    <w:rsid w:val="001E51B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E51B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E51B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E51B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E51B7"/>
    <w:pPr>
      <w:spacing w:before="160"/>
      <w:jc w:val="center"/>
    </w:pPr>
    <w:rPr>
      <w:i/>
      <w:iCs/>
      <w:color w:val="404040" w:themeColor="text1" w:themeTint="BF"/>
    </w:rPr>
  </w:style>
  <w:style w:type="character" w:customStyle="1" w:styleId="QuoteChar">
    <w:name w:val="Quote Char"/>
    <w:basedOn w:val="DefaultParagraphFont"/>
    <w:link w:val="Quote"/>
    <w:uiPriority w:val="29"/>
    <w:rsid w:val="001E51B7"/>
    <w:rPr>
      <w:i/>
      <w:iCs/>
      <w:color w:val="404040" w:themeColor="text1" w:themeTint="BF"/>
    </w:rPr>
  </w:style>
  <w:style w:type="paragraph" w:styleId="ListParagraph">
    <w:name w:val="List Paragraph"/>
    <w:basedOn w:val="Normal"/>
    <w:uiPriority w:val="34"/>
    <w:qFormat/>
    <w:rsid w:val="001E51B7"/>
    <w:pPr>
      <w:ind w:left="720"/>
      <w:contextualSpacing/>
    </w:pPr>
  </w:style>
  <w:style w:type="character" w:styleId="IntenseEmphasis">
    <w:name w:val="Intense Emphasis"/>
    <w:basedOn w:val="DefaultParagraphFont"/>
    <w:uiPriority w:val="21"/>
    <w:qFormat/>
    <w:rsid w:val="001E51B7"/>
    <w:rPr>
      <w:i/>
      <w:iCs/>
      <w:color w:val="0F4761" w:themeColor="accent1" w:themeShade="BF"/>
    </w:rPr>
  </w:style>
  <w:style w:type="paragraph" w:styleId="IntenseQuote">
    <w:name w:val="Intense Quote"/>
    <w:basedOn w:val="Normal"/>
    <w:next w:val="Normal"/>
    <w:link w:val="IntenseQuoteChar"/>
    <w:uiPriority w:val="30"/>
    <w:qFormat/>
    <w:rsid w:val="001E51B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E51B7"/>
    <w:rPr>
      <w:i/>
      <w:iCs/>
      <w:color w:val="0F4761" w:themeColor="accent1" w:themeShade="BF"/>
    </w:rPr>
  </w:style>
  <w:style w:type="character" w:styleId="IntenseReference">
    <w:name w:val="Intense Reference"/>
    <w:basedOn w:val="DefaultParagraphFont"/>
    <w:uiPriority w:val="32"/>
    <w:qFormat/>
    <w:rsid w:val="001E51B7"/>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0ae10b9a-47e8-4359-b0bd-09da4e5346f1}" enabled="1" method="Standard" siteId="{670f5cff-6bc5-42bb-8216-a30f626a23df}" contentBits="0" removed="0"/>
</clbl:labelList>
</file>

<file path=docProps/app.xml><?xml version="1.0" encoding="utf-8"?>
<Properties xmlns="http://schemas.openxmlformats.org/officeDocument/2006/extended-properties" xmlns:vt="http://schemas.openxmlformats.org/officeDocument/2006/docPropsVTypes">
  <Template>Normal</Template>
  <TotalTime>1</TotalTime>
  <Pages>5</Pages>
  <Words>1390</Words>
  <Characters>7926</Characters>
  <Application>Microsoft Office Word</Application>
  <DocSecurity>4</DocSecurity>
  <Lines>66</Lines>
  <Paragraphs>18</Paragraphs>
  <ScaleCrop>false</ScaleCrop>
  <Company/>
  <LinksUpToDate>false</LinksUpToDate>
  <CharactersWithSpaces>9298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Katie A. Cox</dc:creator>
  <cp:keywords/>
  <dc:description/>
  <cp:lastModifiedBy>Robin Martin</cp:lastModifiedBy>
  <cp:revision>2</cp:revision>
  <dcterms:created xsi:type="dcterms:W3CDTF">2025-12-18T19:12:00Z</dcterms:created>
  <dcterms:modified xsi:type="dcterms:W3CDTF">2025-12-18T19:12:00Z</dcterms:modified>
</cp:coreProperties>
</file>